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FB7C" w14:textId="3A5A7DFB"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Behaviour Consultant</w:t>
      </w:r>
      <w:r w:rsidR="007451E1">
        <w:rPr>
          <w:rFonts w:asciiTheme="majorHAnsi" w:hAnsiTheme="majorHAnsi" w:cs="Calibri"/>
          <w:b/>
          <w:sz w:val="22"/>
          <w:szCs w:val="22"/>
        </w:rPr>
        <w:t xml:space="preserve"> – Temporary position</w:t>
      </w:r>
    </w:p>
    <w:p w14:paraId="4811C034" w14:textId="1303B1A8"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 xml:space="preserve">We are currently seeking candidates for the position of </w:t>
      </w:r>
      <w:r w:rsidRPr="00441BE7">
        <w:rPr>
          <w:rFonts w:asciiTheme="majorHAnsi" w:hAnsiTheme="majorHAnsi" w:cs="Calibri"/>
          <w:b/>
          <w:sz w:val="22"/>
          <w:szCs w:val="22"/>
        </w:rPr>
        <w:t xml:space="preserve">Behaviour Consultant </w:t>
      </w:r>
      <w:r w:rsidRPr="00441BE7">
        <w:rPr>
          <w:rFonts w:asciiTheme="majorHAnsi" w:hAnsiTheme="majorHAnsi" w:cs="Calibri"/>
          <w:bCs/>
          <w:sz w:val="22"/>
          <w:szCs w:val="22"/>
        </w:rPr>
        <w:t xml:space="preserve">to join our teams in </w:t>
      </w:r>
      <w:r w:rsidR="007451E1">
        <w:rPr>
          <w:rFonts w:asciiTheme="majorHAnsi" w:hAnsiTheme="majorHAnsi" w:cs="Calibri"/>
          <w:b/>
          <w:sz w:val="22"/>
          <w:szCs w:val="22"/>
        </w:rPr>
        <w:t>Edmundston,</w:t>
      </w:r>
      <w:r w:rsidRPr="00441BE7">
        <w:rPr>
          <w:rFonts w:asciiTheme="majorHAnsi" w:hAnsiTheme="majorHAnsi" w:cs="Calibri"/>
          <w:b/>
          <w:sz w:val="22"/>
          <w:szCs w:val="22"/>
        </w:rPr>
        <w:t xml:space="preserve"> N.B. </w:t>
      </w:r>
    </w:p>
    <w:p w14:paraId="6C0763E7" w14:textId="15BE5B2D"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 xml:space="preserve">VIVA Therapeutic Services </w:t>
      </w:r>
      <w:r w:rsidRPr="00441BE7">
        <w:rPr>
          <w:rFonts w:asciiTheme="majorHAnsi" w:hAnsiTheme="majorHAnsi" w:cs="Calibri"/>
          <w:bCs/>
          <w:sz w:val="22"/>
          <w:szCs w:val="22"/>
        </w:rPr>
        <w:t xml:space="preserve">was founded by Danielle Pelletier in 2005, to provide preschool aged children with autism spectrum disorder and their families with high quality, evidence-based services. At VIVA, our programs </w:t>
      </w:r>
      <w:proofErr w:type="gramStart"/>
      <w:r w:rsidRPr="00441BE7">
        <w:rPr>
          <w:rFonts w:asciiTheme="majorHAnsi" w:hAnsiTheme="majorHAnsi" w:cs="Calibri"/>
          <w:bCs/>
          <w:sz w:val="22"/>
          <w:szCs w:val="22"/>
        </w:rPr>
        <w:t>are dedicated to providing</w:t>
      </w:r>
      <w:proofErr w:type="gramEnd"/>
      <w:r w:rsidRPr="00441BE7">
        <w:rPr>
          <w:rFonts w:asciiTheme="majorHAnsi" w:hAnsiTheme="majorHAnsi" w:cs="Calibri"/>
          <w:bCs/>
          <w:sz w:val="22"/>
          <w:szCs w:val="22"/>
        </w:rPr>
        <w:t xml:space="preserve"> quality intervention and making every teaching moment count. As a result of our programs’ success, we have gained our government’s confidence in our contracted services and currently serve nearly 700 families across the province of New Brunswick.</w:t>
      </w:r>
    </w:p>
    <w:p w14:paraId="72908D06"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 xml:space="preserve">Our </w:t>
      </w:r>
      <w:r w:rsidRPr="00441BE7">
        <w:rPr>
          <w:rFonts w:asciiTheme="majorHAnsi" w:hAnsiTheme="majorHAnsi" w:cs="Calibri"/>
          <w:b/>
          <w:sz w:val="22"/>
          <w:szCs w:val="22"/>
        </w:rPr>
        <w:t xml:space="preserve">Behaviour Consultants (BC) </w:t>
      </w:r>
      <w:r w:rsidRPr="00441BE7">
        <w:rPr>
          <w:rFonts w:asciiTheme="majorHAnsi" w:hAnsiTheme="majorHAnsi" w:cs="Calibri"/>
          <w:bCs/>
          <w:sz w:val="22"/>
          <w:szCs w:val="22"/>
        </w:rPr>
        <w:t xml:space="preserve">are highly valued team members </w:t>
      </w:r>
      <w:proofErr w:type="spellStart"/>
      <w:r w:rsidRPr="00441BE7">
        <w:rPr>
          <w:rFonts w:asciiTheme="majorHAnsi" w:hAnsiTheme="majorHAnsi" w:cs="Calibri"/>
          <w:bCs/>
          <w:sz w:val="22"/>
          <w:szCs w:val="22"/>
        </w:rPr>
        <w:t>whodevelop</w:t>
      </w:r>
      <w:proofErr w:type="spellEnd"/>
      <w:r w:rsidRPr="00441BE7">
        <w:rPr>
          <w:rFonts w:asciiTheme="majorHAnsi" w:hAnsiTheme="majorHAnsi" w:cs="Calibri"/>
          <w:bCs/>
          <w:sz w:val="22"/>
          <w:szCs w:val="22"/>
        </w:rPr>
        <w:t xml:space="preserve"> and manage client programming under the supervision of a Clinical Supervisor. Our BC’s conduct assessments, create personalized learning plans (PLPs), develop programs, monitor, document and communicate client progress, so that each child reaches their full potential and has enhanced quality of life. Behaviour Consultants train and supervise Lead Therapists and Behaviour Interventionists. Our team members </w:t>
      </w:r>
      <w:r w:rsidRPr="00441BE7">
        <w:rPr>
          <w:rFonts w:asciiTheme="majorHAnsi" w:hAnsiTheme="majorHAnsi" w:cs="Calibri"/>
          <w:bCs/>
          <w:caps/>
          <w:sz w:val="22"/>
          <w:szCs w:val="22"/>
        </w:rPr>
        <w:t>are trained to</w:t>
      </w:r>
      <w:r w:rsidRPr="00441BE7">
        <w:rPr>
          <w:rFonts w:asciiTheme="majorHAnsi" w:hAnsiTheme="majorHAnsi" w:cs="Calibri"/>
          <w:bCs/>
          <w:sz w:val="22"/>
          <w:szCs w:val="22"/>
        </w:rPr>
        <w:t xml:space="preserve"> make a positive and meaningful difference with the children they interact with and their families.</w:t>
      </w:r>
    </w:p>
    <w:p w14:paraId="2E7F25FA"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Our Team:</w:t>
      </w:r>
    </w:p>
    <w:p w14:paraId="5EE0B8F7"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At VIVA we value teamwork, integrity, quality, dignity, diversity, and joy! To be more specific, we love what we do! We focus on solutions and celebrate each child’s learning. We work together as a close team; we care about each other and support one another to reach our personal and professional goals. We do the right thing for the well-being of our clients… being honest, accountable, and showing up every day! We seek open feedback, stay current with the research, and continuously strive to offer excellence in our programs. We respect individuality in all children and understand they have unique needs. We aim to learn more about each other, and to act with compassion and kindness.</w:t>
      </w:r>
    </w:p>
    <w:p w14:paraId="6E24D111"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Current Clinical Initiatives:</w:t>
      </w:r>
    </w:p>
    <w:p w14:paraId="15756440" w14:textId="77777777" w:rsidR="008E25CD"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VIVA recognizes that the field of ABA is evolving and undergoing a shift in understanding how we can best support and honour our clients. Over the past year and a half, VIVA has been investing in training on “Today’s ABA” approaches with Dr. Greg Hanley’s company FTF Behavioral Consulting. We prioritize happy, relaxed, and engaged learners, and teaching from a place of joy. We offer empathetic, compassionate therapy in the child’s natural environment.</w:t>
      </w:r>
    </w:p>
    <w:p w14:paraId="4D00422D" w14:textId="77777777" w:rsidR="00441BE7" w:rsidRDefault="00441BE7" w:rsidP="008E25CD">
      <w:pPr>
        <w:pStyle w:val="NormalWeb"/>
        <w:rPr>
          <w:rFonts w:asciiTheme="majorHAnsi" w:hAnsiTheme="majorHAnsi" w:cs="Calibri"/>
          <w:bCs/>
          <w:sz w:val="22"/>
          <w:szCs w:val="22"/>
        </w:rPr>
      </w:pPr>
    </w:p>
    <w:p w14:paraId="3E2E876B" w14:textId="77777777" w:rsidR="00441BE7" w:rsidRPr="00441BE7" w:rsidRDefault="00441BE7" w:rsidP="008E25CD">
      <w:pPr>
        <w:pStyle w:val="NormalWeb"/>
        <w:rPr>
          <w:rFonts w:asciiTheme="majorHAnsi" w:hAnsiTheme="majorHAnsi" w:cs="Calibri"/>
          <w:bCs/>
          <w:sz w:val="22"/>
          <w:szCs w:val="22"/>
        </w:rPr>
      </w:pPr>
    </w:p>
    <w:p w14:paraId="5393B474"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lastRenderedPageBreak/>
        <w:t>We Offer:</w:t>
      </w:r>
    </w:p>
    <w:p w14:paraId="647EB1BC" w14:textId="6559D141"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Competitive salary</w:t>
      </w:r>
    </w:p>
    <w:p w14:paraId="6B757334" w14:textId="3ED72F98"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Comprehensive group benefits plan</w:t>
      </w:r>
    </w:p>
    <w:p w14:paraId="13D1800A" w14:textId="6049A31F"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Travel expenses</w:t>
      </w:r>
    </w:p>
    <w:p w14:paraId="6729B3B5" w14:textId="0403D25A"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Vacation and personal leave</w:t>
      </w:r>
    </w:p>
    <w:p w14:paraId="45E009CF" w14:textId="21A9845D"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Cellphone allowance</w:t>
      </w:r>
    </w:p>
    <w:p w14:paraId="3EE528FC" w14:textId="7F47AA10"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Continuing education opportunities</w:t>
      </w:r>
    </w:p>
    <w:p w14:paraId="78621CC4" w14:textId="7B54368C" w:rsidR="008E25CD" w:rsidRPr="00441BE7" w:rsidRDefault="008E25CD" w:rsidP="00441BE7">
      <w:pPr>
        <w:pStyle w:val="NormalWeb"/>
        <w:numPr>
          <w:ilvl w:val="0"/>
          <w:numId w:val="16"/>
        </w:numPr>
        <w:rPr>
          <w:rFonts w:asciiTheme="majorHAnsi" w:hAnsiTheme="majorHAnsi" w:cs="Calibri"/>
          <w:bCs/>
          <w:sz w:val="22"/>
          <w:szCs w:val="22"/>
        </w:rPr>
      </w:pPr>
      <w:r w:rsidRPr="00441BE7">
        <w:rPr>
          <w:rFonts w:asciiTheme="majorHAnsi" w:hAnsiTheme="majorHAnsi" w:cs="Calibri"/>
          <w:bCs/>
          <w:sz w:val="22"/>
          <w:szCs w:val="22"/>
        </w:rPr>
        <w:t>Quarterly incentives for goal achievement</w:t>
      </w:r>
    </w:p>
    <w:p w14:paraId="66F68782"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Sound like you?</w:t>
      </w:r>
    </w:p>
    <w:p w14:paraId="1AB96D41"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Cs/>
          <w:sz w:val="22"/>
          <w:szCs w:val="22"/>
        </w:rPr>
        <w:t>If you want to make a positive impact on preschool children with autism spectrum disorder, and the value statements above resonate with you, we would love to have you join our team.</w:t>
      </w:r>
    </w:p>
    <w:p w14:paraId="56A12716"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Position Summary:</w:t>
      </w:r>
    </w:p>
    <w:p w14:paraId="7F6553FA" w14:textId="2349977F"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sz w:val="22"/>
          <w:szCs w:val="22"/>
        </w:rPr>
        <w:t xml:space="preserve">A Behaviour Consultant provides support and supervision to the Behaviour </w:t>
      </w:r>
      <w:r w:rsidR="007451E1">
        <w:rPr>
          <w:rFonts w:asciiTheme="majorHAnsi" w:hAnsiTheme="majorHAnsi" w:cs="Calibri"/>
          <w:sz w:val="22"/>
          <w:szCs w:val="22"/>
        </w:rPr>
        <w:t xml:space="preserve">Assistants </w:t>
      </w:r>
      <w:r w:rsidRPr="00441BE7">
        <w:rPr>
          <w:rFonts w:asciiTheme="majorHAnsi" w:hAnsiTheme="majorHAnsi" w:cs="Calibri"/>
          <w:sz w:val="22"/>
          <w:szCs w:val="22"/>
        </w:rPr>
        <w:t>who are working with their clients. Hours of work are Monday- Friday, 8 hours/day between the hours of 8:00 am-5:00 pm.</w:t>
      </w:r>
    </w:p>
    <w:p w14:paraId="6D53879E"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Accountabilities include but not limited to:</w:t>
      </w:r>
    </w:p>
    <w:p w14:paraId="3886A485"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Assessment and Program Development</w:t>
      </w:r>
    </w:p>
    <w:p w14:paraId="2062605B"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Conducting various assessments at intake, during and post interventions, including provincially mandated curriculum-based assessment</w:t>
      </w:r>
    </w:p>
    <w:p w14:paraId="791734F5"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Creating a Personalized Learning Plan in accordance with the current provincial process in collaboration with families and community partners</w:t>
      </w:r>
    </w:p>
    <w:p w14:paraId="0A579A29"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Writing individualized programs as well as implementing and monitoring programs to ensure adequate and timely progress of clients</w:t>
      </w:r>
    </w:p>
    <w:p w14:paraId="5DC1D3CF"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Conducting functional behaviour assessments and designing positive behaviour support plans</w:t>
      </w:r>
    </w:p>
    <w:p w14:paraId="6FE79FE3" w14:textId="77777777" w:rsidR="008E25CD" w:rsidRPr="00441BE7" w:rsidRDefault="008E25CD" w:rsidP="00441BE7">
      <w:pPr>
        <w:pStyle w:val="NormalWeb"/>
        <w:numPr>
          <w:ilvl w:val="0"/>
          <w:numId w:val="15"/>
        </w:numPr>
        <w:rPr>
          <w:rFonts w:asciiTheme="majorHAnsi" w:hAnsiTheme="majorHAnsi" w:cs="Calibri"/>
          <w:bCs/>
          <w:sz w:val="22"/>
          <w:szCs w:val="22"/>
        </w:rPr>
      </w:pPr>
      <w:r w:rsidRPr="00441BE7">
        <w:rPr>
          <w:rFonts w:asciiTheme="majorHAnsi" w:hAnsiTheme="majorHAnsi" w:cs="Calibri"/>
          <w:bCs/>
          <w:sz w:val="22"/>
          <w:szCs w:val="22"/>
        </w:rPr>
        <w:t>Offering parent training according to the needs of the client and priorities of the family</w:t>
      </w:r>
    </w:p>
    <w:p w14:paraId="0BE3D9E1" w14:textId="77777777" w:rsidR="00441BE7" w:rsidRDefault="00441BE7" w:rsidP="008E25CD">
      <w:pPr>
        <w:pStyle w:val="NormalWeb"/>
        <w:rPr>
          <w:rFonts w:asciiTheme="majorHAnsi" w:hAnsiTheme="majorHAnsi" w:cs="Calibri"/>
          <w:b/>
          <w:sz w:val="22"/>
          <w:szCs w:val="22"/>
        </w:rPr>
      </w:pPr>
    </w:p>
    <w:p w14:paraId="24E65F76" w14:textId="77777777" w:rsidR="00441BE7" w:rsidRDefault="00441BE7" w:rsidP="008E25CD">
      <w:pPr>
        <w:pStyle w:val="NormalWeb"/>
        <w:rPr>
          <w:rFonts w:asciiTheme="majorHAnsi" w:hAnsiTheme="majorHAnsi" w:cs="Calibri"/>
          <w:b/>
          <w:sz w:val="22"/>
          <w:szCs w:val="22"/>
        </w:rPr>
      </w:pPr>
    </w:p>
    <w:p w14:paraId="691D0B53" w14:textId="77777777" w:rsidR="00441BE7" w:rsidRDefault="00441BE7" w:rsidP="008E25CD">
      <w:pPr>
        <w:pStyle w:val="NormalWeb"/>
        <w:rPr>
          <w:rFonts w:asciiTheme="majorHAnsi" w:hAnsiTheme="majorHAnsi" w:cs="Calibri"/>
          <w:b/>
          <w:sz w:val="22"/>
          <w:szCs w:val="22"/>
        </w:rPr>
      </w:pPr>
    </w:p>
    <w:p w14:paraId="23EDB2B0" w14:textId="2D3CADCA"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lastRenderedPageBreak/>
        <w:t>Supervision and Professional Development</w:t>
      </w:r>
    </w:p>
    <w:p w14:paraId="70ECE114" w14:textId="77777777" w:rsidR="008E25CD" w:rsidRPr="00441BE7"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Overseeing the programming of all clients on their clinical team, including monitoring, analyzing, and documenting progress</w:t>
      </w:r>
    </w:p>
    <w:p w14:paraId="4A839F9F" w14:textId="0D55FA79" w:rsidR="008E25CD" w:rsidRPr="00441BE7"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 xml:space="preserve">Supervising and evaluating the work of </w:t>
      </w:r>
      <w:r w:rsidR="007451E1">
        <w:rPr>
          <w:rFonts w:asciiTheme="majorHAnsi" w:hAnsiTheme="majorHAnsi" w:cs="Calibri"/>
          <w:bCs/>
          <w:sz w:val="22"/>
          <w:szCs w:val="22"/>
        </w:rPr>
        <w:t>Behaviour Leads</w:t>
      </w:r>
      <w:r w:rsidRPr="00441BE7">
        <w:rPr>
          <w:rFonts w:asciiTheme="majorHAnsi" w:hAnsiTheme="majorHAnsi" w:cs="Calibri"/>
          <w:bCs/>
          <w:sz w:val="22"/>
          <w:szCs w:val="22"/>
        </w:rPr>
        <w:t xml:space="preserve">, and Behaviour </w:t>
      </w:r>
      <w:r w:rsidR="007451E1">
        <w:rPr>
          <w:rFonts w:asciiTheme="majorHAnsi" w:hAnsiTheme="majorHAnsi" w:cs="Calibri"/>
          <w:bCs/>
          <w:sz w:val="22"/>
          <w:szCs w:val="22"/>
        </w:rPr>
        <w:t>Assistants</w:t>
      </w:r>
      <w:r w:rsidRPr="00441BE7">
        <w:rPr>
          <w:rFonts w:asciiTheme="majorHAnsi" w:hAnsiTheme="majorHAnsi" w:cs="Calibri"/>
          <w:bCs/>
          <w:sz w:val="22"/>
          <w:szCs w:val="22"/>
        </w:rPr>
        <w:t xml:space="preserve"> on their clinical team.</w:t>
      </w:r>
    </w:p>
    <w:p w14:paraId="368F6B35" w14:textId="3676A496" w:rsidR="008E25CD" w:rsidRPr="00441BE7"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Supporting the ongoing professional development of the clinical team</w:t>
      </w:r>
      <w:r w:rsidR="007451E1">
        <w:rPr>
          <w:rFonts w:asciiTheme="majorHAnsi" w:hAnsiTheme="majorHAnsi" w:cs="Calibri"/>
          <w:bCs/>
          <w:sz w:val="22"/>
          <w:szCs w:val="22"/>
        </w:rPr>
        <w:t xml:space="preserve"> </w:t>
      </w:r>
      <w:r w:rsidRPr="00441BE7">
        <w:rPr>
          <w:rFonts w:asciiTheme="majorHAnsi" w:hAnsiTheme="majorHAnsi" w:cs="Calibri"/>
          <w:bCs/>
          <w:sz w:val="22"/>
          <w:szCs w:val="22"/>
        </w:rPr>
        <w:t>and evaluating competency development.</w:t>
      </w:r>
    </w:p>
    <w:p w14:paraId="37109EEE" w14:textId="77777777" w:rsidR="008E25CD" w:rsidRPr="00441BE7" w:rsidRDefault="008E25CD" w:rsidP="00441BE7">
      <w:pPr>
        <w:pStyle w:val="NormalWeb"/>
        <w:numPr>
          <w:ilvl w:val="0"/>
          <w:numId w:val="14"/>
        </w:numPr>
        <w:rPr>
          <w:rFonts w:asciiTheme="majorHAnsi" w:hAnsiTheme="majorHAnsi" w:cs="Calibri"/>
          <w:bCs/>
          <w:sz w:val="22"/>
          <w:szCs w:val="22"/>
        </w:rPr>
      </w:pPr>
      <w:r w:rsidRPr="00441BE7">
        <w:rPr>
          <w:rFonts w:asciiTheme="majorHAnsi" w:hAnsiTheme="majorHAnsi" w:cs="Calibri"/>
          <w:bCs/>
          <w:sz w:val="22"/>
          <w:szCs w:val="22"/>
        </w:rPr>
        <w:t>Meeting up-to-date annual provincial training requirements of the Department of Education and Early Childhood Development</w:t>
      </w:r>
    </w:p>
    <w:p w14:paraId="13ADDFAA"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Collaboration</w:t>
      </w:r>
    </w:p>
    <w:p w14:paraId="106A3003" w14:textId="77777777" w:rsidR="008E25CD" w:rsidRPr="00441BE7" w:rsidRDefault="008E25CD" w:rsidP="00441BE7">
      <w:pPr>
        <w:pStyle w:val="NormalWeb"/>
        <w:numPr>
          <w:ilvl w:val="0"/>
          <w:numId w:val="13"/>
        </w:numPr>
        <w:rPr>
          <w:rFonts w:asciiTheme="majorHAnsi" w:hAnsiTheme="majorHAnsi" w:cs="Calibri"/>
          <w:bCs/>
          <w:sz w:val="22"/>
          <w:szCs w:val="22"/>
        </w:rPr>
      </w:pPr>
      <w:r w:rsidRPr="00441BE7">
        <w:rPr>
          <w:rFonts w:asciiTheme="majorHAnsi" w:hAnsiTheme="majorHAnsi" w:cs="Calibri"/>
          <w:bCs/>
          <w:sz w:val="22"/>
          <w:szCs w:val="22"/>
        </w:rPr>
        <w:t>Communicating with families and other stakeholders/community partners</w:t>
      </w:r>
    </w:p>
    <w:p w14:paraId="54C09FDB" w14:textId="77777777" w:rsidR="008E25CD" w:rsidRPr="00441BE7" w:rsidRDefault="008E25CD" w:rsidP="00441BE7">
      <w:pPr>
        <w:pStyle w:val="NormalWeb"/>
        <w:numPr>
          <w:ilvl w:val="0"/>
          <w:numId w:val="13"/>
        </w:numPr>
        <w:rPr>
          <w:rFonts w:asciiTheme="majorHAnsi" w:hAnsiTheme="majorHAnsi" w:cs="Calibri"/>
          <w:bCs/>
          <w:sz w:val="22"/>
          <w:szCs w:val="22"/>
        </w:rPr>
      </w:pPr>
      <w:r w:rsidRPr="00441BE7">
        <w:rPr>
          <w:rFonts w:asciiTheme="majorHAnsi" w:hAnsiTheme="majorHAnsi" w:cs="Calibri"/>
          <w:bCs/>
          <w:sz w:val="22"/>
          <w:szCs w:val="22"/>
        </w:rPr>
        <w:t>Overseeing successful transitions into schools by preparing and documenting the transition plan</w:t>
      </w:r>
    </w:p>
    <w:p w14:paraId="7CC17A4F" w14:textId="77777777" w:rsidR="008E25CD" w:rsidRPr="00441BE7" w:rsidRDefault="008E25CD" w:rsidP="00441BE7">
      <w:pPr>
        <w:pStyle w:val="NormalWeb"/>
        <w:numPr>
          <w:ilvl w:val="0"/>
          <w:numId w:val="13"/>
        </w:numPr>
        <w:rPr>
          <w:rFonts w:asciiTheme="majorHAnsi" w:hAnsiTheme="majorHAnsi" w:cs="Calibri"/>
          <w:bCs/>
          <w:sz w:val="22"/>
          <w:szCs w:val="22"/>
        </w:rPr>
      </w:pPr>
      <w:r w:rsidRPr="00441BE7">
        <w:rPr>
          <w:rFonts w:asciiTheme="majorHAnsi" w:hAnsiTheme="majorHAnsi" w:cs="Calibri"/>
          <w:bCs/>
          <w:sz w:val="22"/>
          <w:szCs w:val="22"/>
        </w:rPr>
        <w:t>Supporting interventions within the home and community context</w:t>
      </w:r>
    </w:p>
    <w:p w14:paraId="257E1C2A"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Administration</w:t>
      </w:r>
    </w:p>
    <w:p w14:paraId="720B4DA6" w14:textId="77777777" w:rsidR="008E25CD" w:rsidRPr="00441BE7" w:rsidRDefault="008E25CD" w:rsidP="00441BE7">
      <w:pPr>
        <w:pStyle w:val="NormalWeb"/>
        <w:numPr>
          <w:ilvl w:val="0"/>
          <w:numId w:val="12"/>
        </w:numPr>
        <w:rPr>
          <w:rFonts w:asciiTheme="majorHAnsi" w:hAnsiTheme="majorHAnsi" w:cs="Calibri"/>
          <w:bCs/>
          <w:sz w:val="22"/>
          <w:szCs w:val="22"/>
        </w:rPr>
      </w:pPr>
      <w:r w:rsidRPr="00441BE7">
        <w:rPr>
          <w:rFonts w:asciiTheme="majorHAnsi" w:hAnsiTheme="majorHAnsi" w:cs="Calibri"/>
          <w:bCs/>
          <w:sz w:val="22"/>
          <w:szCs w:val="22"/>
        </w:rPr>
        <w:t>Implementing and adhering to clinical service delivery policies</w:t>
      </w:r>
    </w:p>
    <w:p w14:paraId="36AEC3B4" w14:textId="77777777" w:rsidR="008E25CD" w:rsidRPr="00441BE7" w:rsidRDefault="008E25CD" w:rsidP="00441BE7">
      <w:pPr>
        <w:pStyle w:val="NormalWeb"/>
        <w:numPr>
          <w:ilvl w:val="0"/>
          <w:numId w:val="12"/>
        </w:numPr>
        <w:rPr>
          <w:rFonts w:asciiTheme="majorHAnsi" w:hAnsiTheme="majorHAnsi" w:cs="Calibri"/>
          <w:bCs/>
          <w:sz w:val="22"/>
          <w:szCs w:val="22"/>
        </w:rPr>
      </w:pPr>
      <w:r w:rsidRPr="00441BE7">
        <w:rPr>
          <w:rFonts w:asciiTheme="majorHAnsi" w:hAnsiTheme="majorHAnsi" w:cs="Calibri"/>
          <w:bCs/>
          <w:sz w:val="22"/>
          <w:szCs w:val="22"/>
        </w:rPr>
        <w:t>Conducting administrative duties relating to scheduling, supervision, and monthly reports</w:t>
      </w:r>
    </w:p>
    <w:p w14:paraId="6996A788" w14:textId="77777777" w:rsidR="008E25CD" w:rsidRPr="00441BE7" w:rsidRDefault="008E25CD" w:rsidP="008E25CD">
      <w:pPr>
        <w:pStyle w:val="NormalWeb"/>
        <w:rPr>
          <w:rFonts w:asciiTheme="majorHAnsi" w:hAnsiTheme="majorHAnsi" w:cs="Calibri"/>
          <w:bCs/>
          <w:sz w:val="22"/>
          <w:szCs w:val="22"/>
        </w:rPr>
      </w:pPr>
      <w:r w:rsidRPr="00441BE7">
        <w:rPr>
          <w:rFonts w:asciiTheme="majorHAnsi" w:hAnsiTheme="majorHAnsi" w:cs="Calibri"/>
          <w:b/>
          <w:sz w:val="22"/>
          <w:szCs w:val="22"/>
        </w:rPr>
        <w:t>Qualifications and Requirements:</w:t>
      </w:r>
    </w:p>
    <w:p w14:paraId="53A5EFC3"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The ideal candidate will</w:t>
      </w:r>
    </w:p>
    <w:p w14:paraId="1FEBE023"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Have completed a bachelor’s degree in social sciences, health sciences or education</w:t>
      </w:r>
    </w:p>
    <w:p w14:paraId="37025F74"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Have experience working with preschool-aged children with autism spectrum disorder</w:t>
      </w:r>
    </w:p>
    <w:p w14:paraId="7114BC94"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Demonstrate exceptional abilities to work in a team setting and a high level of professionalism and integrity, adopting and respecting VIVA’s mission and values</w:t>
      </w:r>
    </w:p>
    <w:p w14:paraId="439378FE"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Thrive in a fast-paced environment and demonstrate excellent organizational skills</w:t>
      </w:r>
    </w:p>
    <w:p w14:paraId="0B95929A"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Present a clear criminal record check, vulnerable sector check and Social Development prior contact check</w:t>
      </w:r>
    </w:p>
    <w:p w14:paraId="0425C7C2" w14:textId="77777777" w:rsidR="008E25CD" w:rsidRPr="00441BE7" w:rsidRDefault="008E25CD" w:rsidP="00441BE7">
      <w:pPr>
        <w:pStyle w:val="NormalWeb"/>
        <w:numPr>
          <w:ilvl w:val="0"/>
          <w:numId w:val="11"/>
        </w:numPr>
        <w:rPr>
          <w:rFonts w:asciiTheme="majorHAnsi" w:hAnsiTheme="majorHAnsi" w:cs="Calibri"/>
          <w:bCs/>
          <w:sz w:val="22"/>
          <w:szCs w:val="22"/>
        </w:rPr>
      </w:pPr>
      <w:r w:rsidRPr="00441BE7">
        <w:rPr>
          <w:rFonts w:asciiTheme="majorHAnsi" w:hAnsiTheme="majorHAnsi" w:cs="Calibri"/>
          <w:bCs/>
          <w:sz w:val="22"/>
          <w:szCs w:val="22"/>
        </w:rPr>
        <w:t>Bilingualism (French and English) is an asset.</w:t>
      </w:r>
    </w:p>
    <w:p w14:paraId="386D1E97" w14:textId="77777777" w:rsidR="008E25CD" w:rsidRPr="00441BE7" w:rsidRDefault="008E25CD" w:rsidP="00441BE7">
      <w:pPr>
        <w:pStyle w:val="NormalWeb"/>
        <w:rPr>
          <w:rFonts w:asciiTheme="majorHAnsi" w:hAnsiTheme="majorHAnsi" w:cs="Calibri"/>
          <w:bCs/>
          <w:sz w:val="22"/>
          <w:szCs w:val="22"/>
        </w:rPr>
      </w:pPr>
      <w:r w:rsidRPr="00441BE7">
        <w:rPr>
          <w:rFonts w:asciiTheme="majorHAnsi" w:hAnsiTheme="majorHAnsi" w:cs="Calibri"/>
          <w:bCs/>
          <w:sz w:val="22"/>
          <w:szCs w:val="22"/>
        </w:rPr>
        <w:t>Valid Driver’s license and access to a vehicle as travel is required.</w:t>
      </w:r>
    </w:p>
    <w:p w14:paraId="4D3B5AC6" w14:textId="77777777" w:rsidR="008E25CD" w:rsidRPr="00441BE7" w:rsidRDefault="008E25CD" w:rsidP="00441BE7">
      <w:pPr>
        <w:pStyle w:val="NormalWeb"/>
        <w:spacing w:before="0" w:beforeAutospacing="0" w:after="0" w:afterAutospacing="0"/>
        <w:rPr>
          <w:rFonts w:asciiTheme="majorHAnsi" w:hAnsiTheme="majorHAnsi"/>
        </w:rPr>
      </w:pPr>
      <w:r w:rsidRPr="00441BE7">
        <w:rPr>
          <w:rStyle w:val="Strong"/>
          <w:rFonts w:asciiTheme="majorHAnsi" w:hAnsiTheme="majorHAnsi"/>
        </w:rPr>
        <w:t>We thank all applicants for your interest.</w:t>
      </w:r>
    </w:p>
    <w:p w14:paraId="6DF864B7" w14:textId="54035675" w:rsidR="00441BE7" w:rsidRPr="00441BE7" w:rsidRDefault="00441BE7" w:rsidP="00441BE7">
      <w:pPr>
        <w:pStyle w:val="NormalWeb"/>
        <w:spacing w:before="0" w:beforeAutospacing="0" w:after="0" w:afterAutospacing="0"/>
        <w:rPr>
          <w:rFonts w:asciiTheme="majorHAnsi" w:hAnsiTheme="majorHAnsi" w:cs="Calibri"/>
          <w:bCs/>
          <w:sz w:val="22"/>
          <w:szCs w:val="22"/>
        </w:rPr>
      </w:pPr>
      <w:r w:rsidRPr="00441BE7">
        <w:rPr>
          <w:rFonts w:asciiTheme="majorHAnsi" w:hAnsiTheme="majorHAnsi" w:cs="Calibri"/>
          <w:bCs/>
          <w:sz w:val="22"/>
          <w:szCs w:val="22"/>
        </w:rPr>
        <w:t>Interested applicants are invited to send a cover letter and resume to:</w:t>
      </w:r>
      <w:r>
        <w:rPr>
          <w:rFonts w:asciiTheme="majorHAnsi" w:hAnsiTheme="majorHAnsi" w:cs="Calibri"/>
          <w:bCs/>
          <w:sz w:val="22"/>
          <w:szCs w:val="22"/>
        </w:rPr>
        <w:t xml:space="preserve"> </w:t>
      </w:r>
      <w:hyperlink r:id="rId8" w:history="1">
        <w:r w:rsidRPr="007451E1">
          <w:rPr>
            <w:rStyle w:val="Hyperlink"/>
            <w:rFonts w:asciiTheme="majorHAnsi" w:hAnsiTheme="majorHAnsi" w:cs="Calibri"/>
            <w:bCs/>
            <w:color w:val="008698" w:themeColor="text2" w:themeShade="BF"/>
            <w:sz w:val="22"/>
            <w:szCs w:val="22"/>
          </w:rPr>
          <w:t>julia.leblanc@vivanb.ca</w:t>
        </w:r>
      </w:hyperlink>
      <w:r w:rsidRPr="007451E1">
        <w:rPr>
          <w:rFonts w:asciiTheme="majorHAnsi" w:hAnsiTheme="majorHAnsi" w:cs="Calibri"/>
          <w:bCs/>
          <w:color w:val="008698" w:themeColor="text2" w:themeShade="BF"/>
          <w:sz w:val="22"/>
          <w:szCs w:val="22"/>
        </w:rPr>
        <w:t xml:space="preserve"> </w:t>
      </w:r>
    </w:p>
    <w:p w14:paraId="6D3CAF12" w14:textId="2E48D7EF" w:rsidR="00441BE7" w:rsidRPr="00441BE7" w:rsidRDefault="00441BE7" w:rsidP="00441BE7">
      <w:pPr>
        <w:pStyle w:val="NormalWeb"/>
        <w:spacing w:before="0" w:beforeAutospacing="0" w:after="0" w:afterAutospacing="0"/>
        <w:rPr>
          <w:rStyle w:val="Hyperlink"/>
          <w:rFonts w:asciiTheme="majorHAnsi" w:hAnsiTheme="majorHAnsi" w:cs="Calibri"/>
          <w:bCs/>
          <w:sz w:val="22"/>
          <w:szCs w:val="22"/>
        </w:rPr>
      </w:pPr>
    </w:p>
    <w:p w14:paraId="4C1549A3" w14:textId="77777777" w:rsidR="00441BE7" w:rsidRPr="00441BE7" w:rsidRDefault="00441BE7" w:rsidP="00441BE7">
      <w:pPr>
        <w:spacing w:before="0" w:after="0"/>
        <w:rPr>
          <w:rFonts w:asciiTheme="majorHAnsi" w:hAnsiTheme="majorHAnsi" w:cs="Calibri"/>
          <w:bCs/>
          <w:szCs w:val="22"/>
        </w:rPr>
      </w:pPr>
      <w:r w:rsidRPr="00441BE7">
        <w:rPr>
          <w:rFonts w:asciiTheme="majorHAnsi" w:hAnsiTheme="majorHAnsi" w:cs="Calibri"/>
          <w:bCs/>
          <w:szCs w:val="22"/>
        </w:rPr>
        <w:lastRenderedPageBreak/>
        <w:t>We thank all applicants for your interest.</w:t>
      </w:r>
    </w:p>
    <w:p w14:paraId="7950B147" w14:textId="77777777" w:rsidR="006A12AC" w:rsidRPr="00441BE7" w:rsidRDefault="006A12AC" w:rsidP="000061FF">
      <w:pPr>
        <w:pStyle w:val="NoSpacing"/>
        <w:spacing w:before="160"/>
        <w:rPr>
          <w:rFonts w:asciiTheme="majorHAnsi" w:hAnsiTheme="majorHAnsi" w:cs="Calibri"/>
          <w:b/>
          <w:bCs/>
        </w:rPr>
      </w:pPr>
    </w:p>
    <w:sectPr w:rsidR="006A12AC" w:rsidRPr="00441BE7" w:rsidSect="00196BBC">
      <w:headerReference w:type="default" r:id="rId9"/>
      <w:footerReference w:type="default" r:id="rId10"/>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210D" w14:textId="77777777" w:rsidR="00EC2EEA" w:rsidRDefault="00EC2EEA" w:rsidP="004A0020">
      <w:pPr>
        <w:spacing w:before="0" w:after="0" w:line="240" w:lineRule="auto"/>
      </w:pPr>
      <w:r>
        <w:separator/>
      </w:r>
    </w:p>
  </w:endnote>
  <w:endnote w:type="continuationSeparator" w:id="0">
    <w:p w14:paraId="23C847CF" w14:textId="77777777" w:rsidR="00EC2EEA" w:rsidRDefault="00EC2EEA"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0647" w14:textId="77777777" w:rsidR="00405D08" w:rsidRDefault="006D06C8">
    <w:pPr>
      <w:pStyle w:val="Footer"/>
    </w:pPr>
    <w:r>
      <w:rPr>
        <w:noProof/>
      </w:rPr>
      <mc:AlternateContent>
        <mc:Choice Requires="wps">
          <w:drawing>
            <wp:anchor distT="0" distB="0" distL="114300" distR="114300" simplePos="0" relativeHeight="251667456" behindDoc="0" locked="0" layoutInCell="1" allowOverlap="1" wp14:anchorId="5229E37D" wp14:editId="2C09043C">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2BB72A8E" w14:textId="77777777" w:rsidR="00405D08" w:rsidRDefault="006D06C8">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29E37D"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2BB72A8E" w14:textId="77777777" w:rsidR="00405D08" w:rsidRDefault="006D06C8">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332" w14:textId="77777777" w:rsidR="00EC2EEA" w:rsidRDefault="00EC2EEA" w:rsidP="004A0020">
      <w:pPr>
        <w:spacing w:before="0" w:after="0" w:line="240" w:lineRule="auto"/>
      </w:pPr>
      <w:r>
        <w:separator/>
      </w:r>
    </w:p>
  </w:footnote>
  <w:footnote w:type="continuationSeparator" w:id="0">
    <w:p w14:paraId="47FA797C" w14:textId="77777777" w:rsidR="00EC2EEA" w:rsidRDefault="00EC2EEA"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A24E" w14:textId="77777777" w:rsidR="00405D08" w:rsidRDefault="006D06C8">
    <w:pPr>
      <w:pStyle w:val="Header"/>
    </w:pPr>
    <w:r>
      <w:rPr>
        <w:noProof/>
      </w:rPr>
      <w:drawing>
        <wp:anchor distT="0" distB="0" distL="114300" distR="114300" simplePos="0" relativeHeight="251668480" behindDoc="0" locked="0" layoutInCell="1" allowOverlap="1" wp14:anchorId="4875B14E" wp14:editId="661FDB25">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6F27042A" wp14:editId="46D7A469">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70F432C2" w14:textId="77777777" w:rsidR="00405D08" w:rsidRDefault="006D06C8">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bureau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634C28D2" w14:textId="77777777" w:rsidR="00C26E70" w:rsidRDefault="00C26E70" w:rsidP="00C26E70">
                            <w:pPr>
                              <w:spacing w:before="0" w:line="240" w:lineRule="auto"/>
                              <w:rPr>
                                <w:rFonts w:ascii="Karla" w:hAnsi="Karla"/>
                                <w:sz w:val="16"/>
                                <w:szCs w:val="16"/>
                              </w:rPr>
                            </w:pPr>
                          </w:p>
                          <w:p w14:paraId="7BC6F34D"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27042A"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0F432C2" w14:textId="77777777" w:rsidR="00405D08" w:rsidRDefault="006D06C8">
                      <w:pPr>
                        <w:spacing w:before="0" w:line="240" w:lineRule="auto"/>
                        <w:jc w:val="right"/>
                        <w:rPr>
                          <w:sz w:val="16"/>
                          <w:szCs w:val="16"/>
                        </w:rPr>
                      </w:pPr>
                      <w:r w:rsidRPr="004A0020">
                        <w:rPr>
                          <w:rFonts w:ascii="Montserrat Medium" w:hAnsi="Montserrat Medium"/>
                          <w:sz w:val="16"/>
                          <w:szCs w:val="16"/>
                        </w:rPr>
                        <w:t>Bureau Corporatif</w:t>
                      </w:r>
                      <w:r>
                        <w:rPr>
                          <w:rFonts w:ascii="Montserrat Medium" w:hAnsi="Montserrat Medium"/>
                          <w:sz w:val="16"/>
                          <w:szCs w:val="16"/>
                        </w:rPr>
                        <w:br/>
                      </w:r>
                      <w:r w:rsidRPr="000042E8">
                        <w:rPr>
                          <w:rFonts w:ascii="Karla" w:hAnsi="Karla"/>
                          <w:sz w:val="16"/>
                          <w:szCs w:val="16"/>
                        </w:rPr>
                        <w:t>358, rue King, bureau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634C28D2" w14:textId="77777777" w:rsidR="00C26E70" w:rsidRDefault="00C26E70" w:rsidP="00C26E70">
                      <w:pPr>
                        <w:spacing w:before="0" w:line="240" w:lineRule="auto"/>
                        <w:rPr>
                          <w:rFonts w:ascii="Karla" w:hAnsi="Karla"/>
                          <w:sz w:val="16"/>
                          <w:szCs w:val="16"/>
                        </w:rPr>
                      </w:pPr>
                    </w:p>
                    <w:p w14:paraId="7BC6F34D"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59CB3260" wp14:editId="63586BBB">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740A2932" w14:textId="77777777" w:rsidR="00405D08" w:rsidRDefault="006D06C8">
                            <w:pPr>
                              <w:spacing w:before="0" w:line="240" w:lineRule="auto"/>
                              <w:rPr>
                                <w:rFonts w:ascii="Karla" w:hAnsi="Karla"/>
                                <w:sz w:val="16"/>
                                <w:szCs w:val="16"/>
                              </w:rPr>
                            </w:pPr>
                            <w:r w:rsidRPr="00313FBF">
                              <w:rPr>
                                <w:rFonts w:ascii="Montserrat Medium" w:hAnsi="Montserrat Medium"/>
                                <w:sz w:val="16"/>
                                <w:szCs w:val="16"/>
                              </w:rPr>
                              <w:t>Siège social</w:t>
                            </w:r>
                            <w:r w:rsidR="00177189">
                              <w:rPr>
                                <w:rFonts w:ascii="Montserrat Medium" w:hAnsi="Montserrat Medium"/>
                                <w:sz w:val="16"/>
                                <w:szCs w:val="16"/>
                              </w:rPr>
                              <w:br/>
                            </w:r>
                            <w:r w:rsidR="00177189" w:rsidRPr="004A0020">
                              <w:rPr>
                                <w:rFonts w:ascii="Karla" w:hAnsi="Karla"/>
                                <w:sz w:val="16"/>
                                <w:szCs w:val="16"/>
                              </w:rPr>
                              <w:t xml:space="preserve">358, rue King, bureau 302 </w:t>
                            </w:r>
                            <w:r w:rsidR="00177189">
                              <w:rPr>
                                <w:rFonts w:ascii="Karla" w:hAnsi="Karla"/>
                                <w:sz w:val="16"/>
                                <w:szCs w:val="16"/>
                              </w:rPr>
                              <w:br/>
                            </w:r>
                            <w:r w:rsidR="00C26E70" w:rsidRPr="000042E8">
                              <w:rPr>
                                <w:rFonts w:ascii="Karla" w:hAnsi="Karla"/>
                                <w:sz w:val="16"/>
                                <w:szCs w:val="16"/>
                              </w:rPr>
                              <w:t xml:space="preserve">Fredericton, NB  </w:t>
                            </w:r>
                            <w:r>
                              <w:rPr>
                                <w:rFonts w:ascii="Karla" w:hAnsi="Karla"/>
                                <w:sz w:val="16"/>
                                <w:szCs w:val="16"/>
                              </w:rPr>
                              <w:br/>
                            </w:r>
                            <w:r w:rsidR="00C26E70" w:rsidRPr="000042E8">
                              <w:rPr>
                                <w:rFonts w:ascii="Karla" w:hAnsi="Karla"/>
                                <w:sz w:val="16"/>
                                <w:szCs w:val="16"/>
                              </w:rPr>
                              <w:t xml:space="preserve">E3B 1E3 </w:t>
                            </w:r>
                            <w:r w:rsidR="00177189" w:rsidRPr="004A0020">
                              <w:rPr>
                                <w:rFonts w:ascii="Karla" w:hAnsi="Karla"/>
                                <w:sz w:val="16"/>
                                <w:szCs w:val="16"/>
                              </w:rPr>
                              <w:t>506 455 0285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59CB3260"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40A2932" w14:textId="77777777" w:rsidR="00405D08" w:rsidRDefault="006D06C8">
                      <w:pPr>
                        <w:spacing w:before="0" w:line="240" w:lineRule="auto"/>
                        <w:rPr>
                          <w:rFonts w:ascii="Karla" w:hAnsi="Karla"/>
                          <w:sz w:val="16"/>
                          <w:szCs w:val="16"/>
                        </w:rPr>
                      </w:pPr>
                      <w:r w:rsidRPr="00313FBF">
                        <w:rPr>
                          <w:rFonts w:ascii="Montserrat Medium" w:hAnsi="Montserrat Medium"/>
                          <w:sz w:val="16"/>
                          <w:szCs w:val="16"/>
                        </w:rPr>
                        <w:t>Siège social</w:t>
                      </w:r>
                      <w:r w:rsidR="00177189">
                        <w:rPr>
                          <w:rFonts w:ascii="Montserrat Medium" w:hAnsi="Montserrat Medium"/>
                          <w:sz w:val="16"/>
                          <w:szCs w:val="16"/>
                        </w:rPr>
                        <w:br/>
                      </w:r>
                      <w:r w:rsidR="00177189" w:rsidRPr="004A0020">
                        <w:rPr>
                          <w:rFonts w:ascii="Karla" w:hAnsi="Karla"/>
                          <w:sz w:val="16"/>
                          <w:szCs w:val="16"/>
                        </w:rPr>
                        <w:t xml:space="preserve">358, rue King, bureau 302 </w:t>
                      </w:r>
                      <w:r w:rsidR="00177189">
                        <w:rPr>
                          <w:rFonts w:ascii="Karla" w:hAnsi="Karla"/>
                          <w:sz w:val="16"/>
                          <w:szCs w:val="16"/>
                        </w:rPr>
                        <w:br/>
                      </w:r>
                      <w:r w:rsidR="00C26E70" w:rsidRPr="000042E8">
                        <w:rPr>
                          <w:rFonts w:ascii="Karla" w:hAnsi="Karla"/>
                          <w:sz w:val="16"/>
                          <w:szCs w:val="16"/>
                        </w:rPr>
                        <w:t xml:space="preserve">Fredericton, NB  </w:t>
                      </w:r>
                      <w:r>
                        <w:rPr>
                          <w:rFonts w:ascii="Karla" w:hAnsi="Karla"/>
                          <w:sz w:val="16"/>
                          <w:szCs w:val="16"/>
                        </w:rPr>
                        <w:br/>
                      </w:r>
                      <w:r w:rsidR="00C26E70" w:rsidRPr="000042E8">
                        <w:rPr>
                          <w:rFonts w:ascii="Karla" w:hAnsi="Karla"/>
                          <w:sz w:val="16"/>
                          <w:szCs w:val="16"/>
                        </w:rPr>
                        <w:t xml:space="preserve">E3B 1E3 </w:t>
                      </w:r>
                      <w:r w:rsidR="00177189" w:rsidRPr="004A0020">
                        <w:rPr>
                          <w:rFonts w:ascii="Karla" w:hAnsi="Karla"/>
                          <w:sz w:val="16"/>
                          <w:szCs w:val="16"/>
                        </w:rPr>
                        <w:t>506 455 0285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F515BC"/>
    <w:multiLevelType w:val="multilevel"/>
    <w:tmpl w:val="3DB6F2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4D359B"/>
    <w:multiLevelType w:val="hybridMultilevel"/>
    <w:tmpl w:val="80A6B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864F57"/>
    <w:multiLevelType w:val="hybridMultilevel"/>
    <w:tmpl w:val="F5DC8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B169F6"/>
    <w:multiLevelType w:val="hybridMultilevel"/>
    <w:tmpl w:val="9E00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F0546F"/>
    <w:multiLevelType w:val="hybridMultilevel"/>
    <w:tmpl w:val="F110B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960F96"/>
    <w:multiLevelType w:val="hybridMultilevel"/>
    <w:tmpl w:val="47FAC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265E20"/>
    <w:multiLevelType w:val="hybridMultilevel"/>
    <w:tmpl w:val="7BB2D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E543B9"/>
    <w:multiLevelType w:val="hybridMultilevel"/>
    <w:tmpl w:val="892E2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D96452F"/>
    <w:multiLevelType w:val="hybridMultilevel"/>
    <w:tmpl w:val="B6A6984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F7B752D"/>
    <w:multiLevelType w:val="hybridMultilevel"/>
    <w:tmpl w:val="FEDAB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BA69B2"/>
    <w:multiLevelType w:val="hybridMultilevel"/>
    <w:tmpl w:val="1F626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2C0DCE"/>
    <w:multiLevelType w:val="hybridMultilevel"/>
    <w:tmpl w:val="B5E6D8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F54668"/>
    <w:multiLevelType w:val="hybridMultilevel"/>
    <w:tmpl w:val="948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C401E"/>
    <w:multiLevelType w:val="hybridMultilevel"/>
    <w:tmpl w:val="1EC00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3A2737"/>
    <w:multiLevelType w:val="hybridMultilevel"/>
    <w:tmpl w:val="362A4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3511291">
    <w:abstractNumId w:val="0"/>
  </w:num>
  <w:num w:numId="2" w16cid:durableId="110591291">
    <w:abstractNumId w:val="1"/>
  </w:num>
  <w:num w:numId="3" w16cid:durableId="172035068">
    <w:abstractNumId w:val="13"/>
  </w:num>
  <w:num w:numId="4" w16cid:durableId="66416320">
    <w:abstractNumId w:val="7"/>
  </w:num>
  <w:num w:numId="5" w16cid:durableId="398282752">
    <w:abstractNumId w:val="3"/>
  </w:num>
  <w:num w:numId="6" w16cid:durableId="1342850847">
    <w:abstractNumId w:val="15"/>
  </w:num>
  <w:num w:numId="7" w16cid:durableId="838929669">
    <w:abstractNumId w:val="11"/>
  </w:num>
  <w:num w:numId="8" w16cid:durableId="971833536">
    <w:abstractNumId w:val="14"/>
  </w:num>
  <w:num w:numId="9" w16cid:durableId="489565477">
    <w:abstractNumId w:val="6"/>
  </w:num>
  <w:num w:numId="10" w16cid:durableId="1733196043">
    <w:abstractNumId w:val="9"/>
  </w:num>
  <w:num w:numId="11" w16cid:durableId="1436949069">
    <w:abstractNumId w:val="4"/>
  </w:num>
  <w:num w:numId="12" w16cid:durableId="757292775">
    <w:abstractNumId w:val="2"/>
  </w:num>
  <w:num w:numId="13" w16cid:durableId="1778523009">
    <w:abstractNumId w:val="12"/>
  </w:num>
  <w:num w:numId="14" w16cid:durableId="1698433842">
    <w:abstractNumId w:val="5"/>
  </w:num>
  <w:num w:numId="15" w16cid:durableId="1761485246">
    <w:abstractNumId w:val="8"/>
  </w:num>
  <w:num w:numId="16" w16cid:durableId="91286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061FF"/>
    <w:rsid w:val="00007D35"/>
    <w:rsid w:val="00010664"/>
    <w:rsid w:val="000C506C"/>
    <w:rsid w:val="001455A4"/>
    <w:rsid w:val="0015255E"/>
    <w:rsid w:val="00177189"/>
    <w:rsid w:val="00196BBC"/>
    <w:rsid w:val="001D1A12"/>
    <w:rsid w:val="001F47AD"/>
    <w:rsid w:val="001F63AE"/>
    <w:rsid w:val="002064BF"/>
    <w:rsid w:val="00221B67"/>
    <w:rsid w:val="00234D8A"/>
    <w:rsid w:val="002569F8"/>
    <w:rsid w:val="0028541C"/>
    <w:rsid w:val="002B47DA"/>
    <w:rsid w:val="00313A3C"/>
    <w:rsid w:val="00313FBF"/>
    <w:rsid w:val="003759B0"/>
    <w:rsid w:val="00393E9A"/>
    <w:rsid w:val="003A00FD"/>
    <w:rsid w:val="003F2488"/>
    <w:rsid w:val="00405D08"/>
    <w:rsid w:val="00441BE7"/>
    <w:rsid w:val="00472610"/>
    <w:rsid w:val="004A0020"/>
    <w:rsid w:val="004A2356"/>
    <w:rsid w:val="004A24D1"/>
    <w:rsid w:val="004F6219"/>
    <w:rsid w:val="00531AE4"/>
    <w:rsid w:val="005472EC"/>
    <w:rsid w:val="00572278"/>
    <w:rsid w:val="00577C0B"/>
    <w:rsid w:val="005E09FF"/>
    <w:rsid w:val="006061FE"/>
    <w:rsid w:val="00617AD0"/>
    <w:rsid w:val="006663CF"/>
    <w:rsid w:val="00680DCD"/>
    <w:rsid w:val="00682435"/>
    <w:rsid w:val="006A12AC"/>
    <w:rsid w:val="006D06C8"/>
    <w:rsid w:val="006E161F"/>
    <w:rsid w:val="006F3FEC"/>
    <w:rsid w:val="007451E1"/>
    <w:rsid w:val="00811537"/>
    <w:rsid w:val="0086363A"/>
    <w:rsid w:val="0086554B"/>
    <w:rsid w:val="008E25CD"/>
    <w:rsid w:val="009300D7"/>
    <w:rsid w:val="00940009"/>
    <w:rsid w:val="00947661"/>
    <w:rsid w:val="00976A68"/>
    <w:rsid w:val="00983038"/>
    <w:rsid w:val="00A064CB"/>
    <w:rsid w:val="00A10C50"/>
    <w:rsid w:val="00A143D7"/>
    <w:rsid w:val="00A53335"/>
    <w:rsid w:val="00A66BFF"/>
    <w:rsid w:val="00AD66ED"/>
    <w:rsid w:val="00B50B82"/>
    <w:rsid w:val="00B724A6"/>
    <w:rsid w:val="00BD581E"/>
    <w:rsid w:val="00BE2FCC"/>
    <w:rsid w:val="00C26E70"/>
    <w:rsid w:val="00C402DF"/>
    <w:rsid w:val="00C5152E"/>
    <w:rsid w:val="00C620B8"/>
    <w:rsid w:val="00C820E3"/>
    <w:rsid w:val="00CD5FC2"/>
    <w:rsid w:val="00CE0660"/>
    <w:rsid w:val="00D067A1"/>
    <w:rsid w:val="00D23DCD"/>
    <w:rsid w:val="00D6059C"/>
    <w:rsid w:val="00D70B39"/>
    <w:rsid w:val="00D97C0E"/>
    <w:rsid w:val="00DC45C1"/>
    <w:rsid w:val="00E72218"/>
    <w:rsid w:val="00E80297"/>
    <w:rsid w:val="00E8058E"/>
    <w:rsid w:val="00EC2EEA"/>
    <w:rsid w:val="00EF3667"/>
    <w:rsid w:val="00F43F7C"/>
    <w:rsid w:val="00FD69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964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qFormat/>
    <w:rsid w:val="00A53335"/>
    <w:rPr>
      <w:caps/>
      <w:color w:val="005965" w:themeColor="accent1" w:themeShade="7F"/>
      <w:spacing w:val="5"/>
    </w:rPr>
  </w:style>
  <w:style w:type="paragraph" w:styleId="NoSpacing">
    <w:name w:val="No Spacing"/>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1"/>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paragraph" w:styleId="CommentText">
    <w:name w:val="annotation text"/>
    <w:basedOn w:val="Normal"/>
    <w:link w:val="CommentTextChar"/>
    <w:uiPriority w:val="99"/>
    <w:unhideWhenUsed/>
    <w:rsid w:val="000061FF"/>
    <w:pPr>
      <w:spacing w:before="0" w:after="160" w:line="240"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0061FF"/>
    <w:rPr>
      <w:rFonts w:ascii="Calibri" w:eastAsia="Calibri" w:hAnsi="Calibri" w:cs="Times New Roman"/>
    </w:rPr>
  </w:style>
  <w:style w:type="paragraph" w:styleId="Revision">
    <w:name w:val="Revision"/>
    <w:hidden/>
    <w:uiPriority w:val="99"/>
    <w:semiHidden/>
    <w:rsid w:val="00577C0B"/>
    <w:pPr>
      <w:spacing w:before="0" w:after="0" w:line="240" w:lineRule="auto"/>
    </w:pPr>
    <w:rPr>
      <w:sz w:val="22"/>
    </w:rPr>
  </w:style>
  <w:style w:type="paragraph" w:styleId="NormalWeb">
    <w:name w:val="Normal (Web)"/>
    <w:basedOn w:val="Normal"/>
    <w:uiPriority w:val="99"/>
    <w:unhideWhenUsed/>
    <w:rsid w:val="008E25CD"/>
    <w:pPr>
      <w:spacing w:beforeAutospacing="1" w:after="100" w:afterAutospacing="1" w:line="240" w:lineRule="auto"/>
    </w:pPr>
    <w:rPr>
      <w:rFonts w:ascii="Times New Roman" w:eastAsia="Times New Roman" w:hAnsi="Times New Roman" w:cs="Times New Roman"/>
      <w:sz w:val="24"/>
      <w:szCs w:val="24"/>
      <w:lang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leblanc@viva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docId:F3504B9F66777D1CA3FF68F21FDCB484</cp:keywords>
  <dc:description/>
  <cp:lastModifiedBy>Breagh Wadden</cp:lastModifiedBy>
  <cp:revision>2</cp:revision>
  <cp:lastPrinted>2023-09-20T14:21:00Z</cp:lastPrinted>
  <dcterms:created xsi:type="dcterms:W3CDTF">2026-02-04T17:14:00Z</dcterms:created>
  <dcterms:modified xsi:type="dcterms:W3CDTF">2026-02-04T17:14:00Z</dcterms:modified>
</cp:coreProperties>
</file>